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1" w:type="dxa"/>
        <w:tblInd w:w="-356" w:type="dxa"/>
        <w:tblLook w:val="04A0"/>
      </w:tblPr>
      <w:tblGrid>
        <w:gridCol w:w="5529"/>
        <w:gridCol w:w="4832"/>
      </w:tblGrid>
      <w:tr w:rsidR="00745D4A" w:rsidRPr="00B2057D" w:rsidTr="00745D4A">
        <w:trPr>
          <w:trHeight w:val="2910"/>
        </w:trPr>
        <w:tc>
          <w:tcPr>
            <w:tcW w:w="5529" w:type="dxa"/>
          </w:tcPr>
          <w:p w:rsidR="00745D4A" w:rsidRDefault="00C83BFD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bookmarkStart w:id="0" w:name="_Toc201465887"/>
            <w:bookmarkStart w:id="1" w:name="_Toc201465888"/>
            <w:r>
              <w:rPr>
                <w:rFonts w:cs="Calibri"/>
                <w:noProof/>
                <w:sz w:val="20"/>
                <w:lang w:val="en-US"/>
              </w:rPr>
              <w:drawing>
                <wp:inline distT="0" distB="0" distL="0" distR="0">
                  <wp:extent cx="675640" cy="691515"/>
                  <wp:effectExtent l="19050" t="0" r="0" b="0"/>
                  <wp:docPr id="1" name="Picture 1" descr="http://www.cyprus.gov.cy/portal/portal.nsf/0/64b48afa606d5553c22570360021f4a4/Text/8.30D2?OpenElement&amp;FieldElemForma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yprus.gov.cy/portal/portal.nsf/0/64b48afa606d5553c22570360021f4a4/Text/8.30D2?OpenElement&amp;FieldElemForma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</w:p>
          <w:p w:rsidR="00745D4A" w:rsidRPr="00745D4A" w:rsidRDefault="00745D4A" w:rsidP="00745D4A">
            <w:pPr>
              <w:spacing w:line="300" w:lineRule="atLeast"/>
              <w:jc w:val="center"/>
              <w:rPr>
                <w:rFonts w:cs="Calibri"/>
                <w:b/>
                <w:sz w:val="20"/>
                <w:lang w:val="en-GB"/>
              </w:rPr>
            </w:pPr>
            <w:r>
              <w:rPr>
                <w:rFonts w:cs="Calibri"/>
                <w:b/>
                <w:sz w:val="20"/>
              </w:rPr>
              <w:t>ΚΥΠΡΙΑΚΗ  ΔΗΜΟΚΡΑΤΙΑ</w:t>
            </w:r>
            <w:bookmarkEnd w:id="1"/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bookmarkStart w:id="2" w:name="_Toc201465889"/>
            <w:r>
              <w:rPr>
                <w:rFonts w:cs="Calibri"/>
                <w:b/>
                <w:sz w:val="20"/>
              </w:rPr>
              <w:t>ΥΠΟΥΡΓΕΙΟ</w:t>
            </w:r>
            <w:bookmarkEnd w:id="2"/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bookmarkStart w:id="3" w:name="_Toc201465890"/>
            <w:r>
              <w:rPr>
                <w:rFonts w:cs="Calibri"/>
                <w:b/>
                <w:sz w:val="20"/>
              </w:rPr>
              <w:t>ΓΕΩΡΓΙΑΣ, ΑΓΡΟΤΙΚΗΣ ΑΝΑΠΤΥΞΗΣ ΚΑΙ ΠΕΡΙΒΑΛΛΟΝΤΟΣ</w:t>
            </w:r>
            <w:bookmarkEnd w:id="3"/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ΤΜΗΜΑ ΑΛΙΕΙΑΣ ΚΑΙ ΘΑΛΑΣΣΙΩΝ ΕΡΕΥΝΩΝ</w:t>
            </w:r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sz w:val="20"/>
              </w:rPr>
            </w:pPr>
          </w:p>
        </w:tc>
        <w:tc>
          <w:tcPr>
            <w:tcW w:w="4832" w:type="dxa"/>
          </w:tcPr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sz w:val="20"/>
              </w:rPr>
            </w:pPr>
          </w:p>
          <w:p w:rsidR="00745D4A" w:rsidRDefault="00C83BFD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bookmarkStart w:id="4" w:name="_Toc201465892"/>
            <w:r>
              <w:rPr>
                <w:rFonts w:cs="Calibri"/>
                <w:noProof/>
                <w:sz w:val="20"/>
                <w:lang w:val="en-US"/>
              </w:rPr>
              <w:drawing>
                <wp:inline distT="0" distB="0" distL="0" distR="0">
                  <wp:extent cx="914400" cy="612140"/>
                  <wp:effectExtent l="19050" t="0" r="0" b="0"/>
                  <wp:docPr id="2" name="Picture 2" descr="embl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bl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</w:p>
          <w:p w:rsidR="00745D4A" w:rsidRPr="00745D4A" w:rsidRDefault="00745D4A" w:rsidP="00745D4A">
            <w:pPr>
              <w:spacing w:line="300" w:lineRule="atLeast"/>
              <w:jc w:val="center"/>
              <w:rPr>
                <w:rFonts w:cs="Calibri"/>
                <w:b/>
                <w:sz w:val="20"/>
                <w:lang w:val="en-GB"/>
              </w:rPr>
            </w:pPr>
            <w:r>
              <w:rPr>
                <w:rFonts w:cs="Calibri"/>
                <w:b/>
                <w:sz w:val="20"/>
              </w:rPr>
              <w:t>ΕΥΡΩΠΑЇΚΗ ΕΝΩΣΗ</w:t>
            </w:r>
            <w:bookmarkStart w:id="5" w:name="_Toc201465893"/>
            <w:bookmarkEnd w:id="4"/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ΕΥΡΩΠΑЇΚΗ ΕΠΙΤΡΟΠΗ</w:t>
            </w:r>
            <w:bookmarkEnd w:id="5"/>
          </w:p>
          <w:p w:rsidR="00745D4A" w:rsidRDefault="00745D4A" w:rsidP="008D7497">
            <w:pPr>
              <w:spacing w:line="300" w:lineRule="atLeast"/>
              <w:jc w:val="center"/>
              <w:rPr>
                <w:rFonts w:cs="Calibri"/>
                <w:b/>
                <w:sz w:val="20"/>
              </w:rPr>
            </w:pPr>
            <w:bookmarkStart w:id="6" w:name="_Toc201465894"/>
            <w:r>
              <w:rPr>
                <w:rFonts w:cs="Calibri"/>
                <w:b/>
                <w:sz w:val="20"/>
              </w:rPr>
              <w:t>ΕΥΡΩΠΑЇΚΟ ΤΑΜΕΙΟ</w:t>
            </w:r>
            <w:bookmarkEnd w:id="6"/>
            <w:r>
              <w:rPr>
                <w:rFonts w:cs="Calibri"/>
                <w:b/>
                <w:sz w:val="20"/>
              </w:rPr>
              <w:t xml:space="preserve"> ΘΑΛΑΣΣΑΣ ΚΑΙ ΑΛΙΕΙΑΣ</w:t>
            </w:r>
          </w:p>
        </w:tc>
      </w:tr>
    </w:tbl>
    <w:p w:rsidR="00745D4A" w:rsidRDefault="00745D4A" w:rsidP="00745D4A">
      <w:pPr>
        <w:spacing w:line="300" w:lineRule="atLeast"/>
        <w:rPr>
          <w:rFonts w:cs="Calibri"/>
          <w:b/>
          <w:sz w:val="32"/>
          <w:lang w:val="en-GB"/>
        </w:rPr>
      </w:pPr>
    </w:p>
    <w:p w:rsidR="00745D4A" w:rsidRDefault="00745D4A" w:rsidP="00745D4A">
      <w:pPr>
        <w:spacing w:line="300" w:lineRule="atLeast"/>
        <w:jc w:val="center"/>
        <w:rPr>
          <w:rFonts w:cs="Calibri"/>
          <w:b/>
          <w:sz w:val="36"/>
        </w:rPr>
      </w:pPr>
      <w:bookmarkStart w:id="7" w:name="_Toc201465900"/>
      <w:r>
        <w:rPr>
          <w:rFonts w:cs="Calibri"/>
          <w:b/>
          <w:sz w:val="36"/>
        </w:rPr>
        <w:t>ΕΠΙΧΕΙΡΗΣΙΑΚΟ ΠΡΟΓΡΑΜΜΑ «ΘΑΛΑΣΣΑ» 2014 – 20</w:t>
      </w:r>
      <w:bookmarkEnd w:id="7"/>
      <w:r>
        <w:rPr>
          <w:rFonts w:cs="Calibri"/>
          <w:b/>
          <w:sz w:val="36"/>
        </w:rPr>
        <w:t>20</w:t>
      </w:r>
    </w:p>
    <w:p w:rsidR="00745D4A" w:rsidRDefault="00745D4A" w:rsidP="00745D4A">
      <w:pPr>
        <w:spacing w:line="300" w:lineRule="atLeast"/>
        <w:jc w:val="center"/>
        <w:rPr>
          <w:rFonts w:cs="Calibri"/>
          <w:b/>
          <w:sz w:val="28"/>
        </w:rPr>
      </w:pPr>
    </w:p>
    <w:p w:rsidR="00745D4A" w:rsidRDefault="00745D4A" w:rsidP="00745D4A">
      <w:pPr>
        <w:spacing w:line="300" w:lineRule="atLeast"/>
        <w:jc w:val="center"/>
        <w:rPr>
          <w:rFonts w:cs="Calibri"/>
          <w:b/>
          <w:sz w:val="28"/>
        </w:rPr>
      </w:pPr>
    </w:p>
    <w:p w:rsidR="00745D4A" w:rsidRDefault="00745D4A" w:rsidP="00745D4A">
      <w:pPr>
        <w:spacing w:line="300" w:lineRule="atLeast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Προτεραιότητα της Ένωσης 4: </w:t>
      </w:r>
    </w:p>
    <w:p w:rsidR="00745D4A" w:rsidRPr="00745D4A" w:rsidRDefault="00745D4A" w:rsidP="00745D4A">
      <w:pPr>
        <w:spacing w:line="300" w:lineRule="atLeast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Αύξηση της απασχόλησης και της εδαφικής συνοχής</w:t>
      </w:r>
    </w:p>
    <w:p w:rsidR="00745D4A" w:rsidRDefault="00745D4A" w:rsidP="00745D4A">
      <w:pPr>
        <w:spacing w:line="300" w:lineRule="atLeast"/>
        <w:rPr>
          <w:rFonts w:cs="Calibri"/>
          <w:b/>
          <w:sz w:val="32"/>
        </w:rPr>
      </w:pPr>
    </w:p>
    <w:p w:rsidR="00745D4A" w:rsidRPr="00745D4A" w:rsidRDefault="00745D4A" w:rsidP="00745D4A">
      <w:pPr>
        <w:spacing w:line="300" w:lineRule="atLeast"/>
        <w:rPr>
          <w:rFonts w:cs="Calibri"/>
          <w:b/>
          <w:sz w:val="32"/>
        </w:rPr>
      </w:pPr>
    </w:p>
    <w:p w:rsidR="00745D4A" w:rsidRPr="00745D4A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r>
        <w:rPr>
          <w:rFonts w:cs="Calibri"/>
          <w:b/>
          <w:sz w:val="32"/>
        </w:rPr>
        <w:t>Διευκρινιστικό έγγραφο 1</w:t>
      </w:r>
    </w:p>
    <w:p w:rsidR="00745D4A" w:rsidRPr="00396FEE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r w:rsidRPr="00396FEE">
        <w:rPr>
          <w:rFonts w:cs="Calibri"/>
          <w:b/>
          <w:sz w:val="32"/>
        </w:rPr>
        <w:t xml:space="preserve">ΠΡΟΣΚΛΗΣΗ ΥΠΟΒΟΛΗΣ ΠΡΟΤΑΣΕΩΝ </w:t>
      </w:r>
    </w:p>
    <w:p w:rsidR="00745D4A" w:rsidRPr="00396FEE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r w:rsidRPr="00396FEE">
        <w:rPr>
          <w:rFonts w:cs="Calibri"/>
          <w:b/>
          <w:sz w:val="32"/>
        </w:rPr>
        <w:t>Αρ.</w:t>
      </w:r>
      <w:r>
        <w:rPr>
          <w:rFonts w:cs="Calibri"/>
          <w:b/>
          <w:sz w:val="32"/>
        </w:rPr>
        <w:t>03/</w:t>
      </w:r>
      <w:r w:rsidRPr="00396FEE">
        <w:rPr>
          <w:rFonts w:cs="Calibri"/>
          <w:b/>
          <w:sz w:val="32"/>
        </w:rPr>
        <w:t xml:space="preserve"> 4.1/</w:t>
      </w:r>
      <w:r>
        <w:rPr>
          <w:rFonts w:cs="Calibri"/>
          <w:b/>
          <w:sz w:val="32"/>
        </w:rPr>
        <w:t>4.1-4/01/</w:t>
      </w:r>
      <w:r w:rsidRPr="00745D4A">
        <w:rPr>
          <w:rFonts w:cs="Calibri"/>
          <w:b/>
          <w:sz w:val="32"/>
        </w:rPr>
        <w:t>06</w:t>
      </w:r>
      <w:r w:rsidRPr="00396FEE">
        <w:rPr>
          <w:rFonts w:cs="Calibri"/>
          <w:b/>
          <w:sz w:val="32"/>
        </w:rPr>
        <w:t>.201</w:t>
      </w:r>
      <w:r>
        <w:rPr>
          <w:rFonts w:cs="Calibri"/>
          <w:b/>
          <w:sz w:val="32"/>
        </w:rPr>
        <w:t>6</w:t>
      </w:r>
    </w:p>
    <w:p w:rsidR="00745D4A" w:rsidRPr="00396FEE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bookmarkStart w:id="8" w:name="_Toc201465898"/>
    </w:p>
    <w:p w:rsidR="00745D4A" w:rsidRPr="00396FEE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r w:rsidRPr="00396FEE">
        <w:rPr>
          <w:rFonts w:cs="Calibri"/>
          <w:b/>
          <w:sz w:val="32"/>
        </w:rPr>
        <w:t xml:space="preserve">ΓΙΑ </w:t>
      </w:r>
      <w:bookmarkEnd w:id="8"/>
      <w:r w:rsidRPr="00396FEE">
        <w:rPr>
          <w:rFonts w:cs="Calibri"/>
          <w:b/>
          <w:sz w:val="32"/>
        </w:rPr>
        <w:t xml:space="preserve">ΥΠΟΒΟΛΗ ΣΤΡΑΤΗΓΙΚΩΝ ΤΟΠΙΚΗΣ ΑΝΑΠΤΥΞΗΣ </w:t>
      </w:r>
    </w:p>
    <w:p w:rsidR="00745D4A" w:rsidRPr="00396FEE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r w:rsidRPr="00396FEE">
        <w:rPr>
          <w:rFonts w:cs="Calibri"/>
          <w:b/>
          <w:sz w:val="32"/>
        </w:rPr>
        <w:t>ΑΠΟ «ΤΟΠΙΚΕΣ ΟΜΑΔΕΣ ΔΡΑΣΗΣ ΑΛΙΕΙΑΣ»</w:t>
      </w:r>
    </w:p>
    <w:p w:rsidR="00745D4A" w:rsidRPr="00396FEE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bookmarkStart w:id="9" w:name="_Toc201465899"/>
      <w:r w:rsidRPr="00396FEE">
        <w:rPr>
          <w:rFonts w:cs="Calibri"/>
          <w:b/>
          <w:sz w:val="32"/>
        </w:rPr>
        <w:t xml:space="preserve">ΣΤΑ ΠΛΑΙΣΙΑ </w:t>
      </w:r>
      <w:bookmarkEnd w:id="9"/>
      <w:r w:rsidRPr="00396FEE">
        <w:rPr>
          <w:rFonts w:cs="Calibri"/>
          <w:b/>
          <w:sz w:val="32"/>
        </w:rPr>
        <w:t xml:space="preserve">ΤΗΣ ΥΠΟΣΤΗΡΙΞΗΣ ΤΗΣ ΤΟΠΙΚΗΣ ΑΝΑΠΤΥΞΗΣ </w:t>
      </w:r>
    </w:p>
    <w:p w:rsidR="00745D4A" w:rsidRPr="00745D4A" w:rsidRDefault="00745D4A" w:rsidP="00745D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line="300" w:lineRule="atLeast"/>
        <w:jc w:val="center"/>
        <w:rPr>
          <w:rFonts w:cs="Calibri"/>
          <w:b/>
          <w:sz w:val="32"/>
        </w:rPr>
      </w:pPr>
      <w:r w:rsidRPr="00396FEE">
        <w:rPr>
          <w:rFonts w:cs="Calibri"/>
          <w:b/>
          <w:sz w:val="32"/>
        </w:rPr>
        <w:t>ΜΕ ΤΗΝ ΠΡΩΤΟΒΟΥΛΙΑ ΤΟΠΙΚΩΝ ΚΟΙΝΟΤΗΤΩΝ</w:t>
      </w:r>
    </w:p>
    <w:p w:rsidR="00745D4A" w:rsidRPr="00745D4A" w:rsidRDefault="00745D4A" w:rsidP="00745D4A">
      <w:pPr>
        <w:spacing w:line="300" w:lineRule="atLeast"/>
        <w:rPr>
          <w:rFonts w:cs="Calibri"/>
          <w:b/>
          <w:sz w:val="32"/>
        </w:rPr>
      </w:pPr>
    </w:p>
    <w:p w:rsidR="00862BE9" w:rsidRDefault="00862BE9" w:rsidP="00862BE9"/>
    <w:p w:rsidR="00745D4A" w:rsidRDefault="00C83BFD" w:rsidP="00862BE9"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154305</wp:posOffset>
            </wp:positionV>
            <wp:extent cx="1332230" cy="572770"/>
            <wp:effectExtent l="19050" t="0" r="1270" b="0"/>
            <wp:wrapSquare wrapText="bothSides"/>
            <wp:docPr id="9" name="Picture 2" descr="THALASSA-LOGO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ALASSA-LOGO-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D4A" w:rsidRDefault="00745D4A" w:rsidP="00862BE9"/>
    <w:p w:rsidR="00745D4A" w:rsidRDefault="00745D4A" w:rsidP="00862BE9"/>
    <w:p w:rsidR="00745D4A" w:rsidRDefault="00745D4A" w:rsidP="00862BE9"/>
    <w:p w:rsidR="00745D4A" w:rsidRDefault="00745D4A" w:rsidP="00862BE9"/>
    <w:p w:rsidR="00745D4A" w:rsidRDefault="00745D4A" w:rsidP="00862BE9"/>
    <w:p w:rsidR="00745D4A" w:rsidRDefault="00745D4A" w:rsidP="00862BE9"/>
    <w:p w:rsidR="00745D4A" w:rsidRDefault="00745D4A" w:rsidP="00862BE9"/>
    <w:p w:rsidR="00745D4A" w:rsidRDefault="00745D4A" w:rsidP="00745D4A">
      <w:pPr>
        <w:spacing w:line="300" w:lineRule="atLeast"/>
        <w:jc w:val="both"/>
        <w:rPr>
          <w:rFonts w:cs="Calibri"/>
          <w:b/>
          <w:i/>
        </w:rPr>
      </w:pPr>
      <w:r>
        <w:rPr>
          <w:rFonts w:cs="Calibri"/>
          <w:i/>
        </w:rPr>
        <w:t>Η Προτεραιότητα της Ένωσης 4 του Επιχειρησιακού Προγράμματος «ΘΑΛΑΣΣΑ» 2014–2020  συγχρηματοδοτείται από το Ευρωπαϊκό Ταμείο Θάλασσας και Αλιείας (ΕΤΘΑ) της ΕΕ κατά 75%.</w:t>
      </w:r>
    </w:p>
    <w:p w:rsidR="00745D4A" w:rsidRDefault="00745D4A" w:rsidP="00862BE9"/>
    <w:p w:rsidR="00745D4A" w:rsidRDefault="00745D4A" w:rsidP="00862BE9"/>
    <w:p w:rsidR="00745D4A" w:rsidRDefault="00745D4A" w:rsidP="00862BE9"/>
    <w:p w:rsidR="00745D4A" w:rsidRDefault="00745D4A" w:rsidP="00862BE9"/>
    <w:p w:rsidR="00745D4A" w:rsidRPr="0005010D" w:rsidRDefault="00745D4A" w:rsidP="00745D4A">
      <w:pPr>
        <w:spacing w:line="300" w:lineRule="atLeast"/>
        <w:jc w:val="center"/>
        <w:outlineLvl w:val="0"/>
        <w:rPr>
          <w:rFonts w:cs="Calibri"/>
          <w:b/>
        </w:rPr>
        <w:sectPr w:rsidR="00745D4A" w:rsidRPr="0005010D">
          <w:footerReference w:type="default" r:id="rId11"/>
          <w:footerReference w:type="first" r:id="rId12"/>
          <w:pgSz w:w="11906" w:h="16838"/>
          <w:pgMar w:top="1134" w:right="1134" w:bottom="1134" w:left="1134" w:header="706" w:footer="706" w:gutter="0"/>
          <w:cols w:space="720"/>
        </w:sectPr>
      </w:pPr>
      <w:bookmarkStart w:id="10" w:name="_Toc393191991"/>
      <w:r w:rsidRPr="00B65A26">
        <w:rPr>
          <w:rFonts w:cs="Calibri"/>
          <w:b/>
        </w:rPr>
        <w:t>Ιού</w:t>
      </w:r>
      <w:r>
        <w:rPr>
          <w:rFonts w:cs="Calibri"/>
          <w:b/>
        </w:rPr>
        <w:t>λ</w:t>
      </w:r>
      <w:r w:rsidRPr="00B65A26">
        <w:rPr>
          <w:rFonts w:cs="Calibri"/>
          <w:b/>
        </w:rPr>
        <w:t>ιος  201</w:t>
      </w:r>
      <w:bookmarkEnd w:id="10"/>
      <w:r>
        <w:rPr>
          <w:rFonts w:cs="Calibri"/>
          <w:b/>
        </w:rPr>
        <w:t>6</w:t>
      </w:r>
    </w:p>
    <w:p w:rsidR="00745D4A" w:rsidRPr="00862BE9" w:rsidRDefault="00745D4A" w:rsidP="00862BE9"/>
    <w:p w:rsidR="00862BE9" w:rsidRDefault="00862BE9" w:rsidP="00862BE9"/>
    <w:p w:rsidR="00D54C63" w:rsidRDefault="00D54C63" w:rsidP="00745D4A">
      <w:pPr>
        <w:jc w:val="both"/>
        <w:rPr>
          <w:rFonts w:cs="Calibri"/>
          <w:b/>
        </w:rPr>
      </w:pPr>
      <w:r>
        <w:t xml:space="preserve">Πιο κάτω γίνονται σχετικές διευκρινήσεις σε ερωτήματα που έλαβε ο ΕΦ μέσω ηλεκτρονικού ταχυδρομείου στις  6 Ιουλίου 2016,σε σχέση με την </w:t>
      </w:r>
      <w:r w:rsidR="00862BE9">
        <w:t xml:space="preserve">Πρόσκληση υποβολής προτάσεων </w:t>
      </w:r>
      <w:r w:rsidR="00862BE9" w:rsidRPr="00862BE9">
        <w:rPr>
          <w:rFonts w:cs="Calibri"/>
          <w:b/>
        </w:rPr>
        <w:t>Αρ. 03/4.1/4.1-4/01/06.2016</w:t>
      </w:r>
    </w:p>
    <w:p w:rsidR="00D54C63" w:rsidRDefault="00D54C63" w:rsidP="00745D4A">
      <w:pPr>
        <w:jc w:val="both"/>
        <w:rPr>
          <w:rFonts w:cs="Calibri"/>
          <w:b/>
        </w:rPr>
      </w:pPr>
    </w:p>
    <w:p w:rsidR="00862BE9" w:rsidRDefault="00862BE9" w:rsidP="00745D4A">
      <w:pPr>
        <w:jc w:val="both"/>
        <w:rPr>
          <w:rFonts w:cs="Calibri"/>
          <w:b/>
        </w:rPr>
      </w:pPr>
    </w:p>
    <w:p w:rsidR="00D54C63" w:rsidRDefault="00C83BFD" w:rsidP="00745D4A">
      <w:pPr>
        <w:jc w:val="both"/>
        <w:rPr>
          <w:rFonts w:cs="Calibri"/>
          <w:b/>
          <w:u w:val="single"/>
        </w:rPr>
      </w:pPr>
      <w:r>
        <w:rPr>
          <w:rFonts w:cs="Calibri"/>
          <w:noProof/>
          <w:lang w:val="en-US"/>
        </w:rPr>
        <w:drawing>
          <wp:inline distT="0" distB="0" distL="0" distR="0">
            <wp:extent cx="5271770" cy="858520"/>
            <wp:effectExtent l="19050" t="0" r="508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63" w:rsidRDefault="00D54C63" w:rsidP="00745D4A">
      <w:pPr>
        <w:jc w:val="both"/>
        <w:rPr>
          <w:rFonts w:cs="Calibri"/>
          <w:b/>
          <w:u w:val="single"/>
        </w:rPr>
      </w:pPr>
    </w:p>
    <w:p w:rsidR="00D54C63" w:rsidRPr="00D54C63" w:rsidRDefault="00D54C63" w:rsidP="00745D4A">
      <w:pPr>
        <w:jc w:val="both"/>
        <w:rPr>
          <w:rFonts w:cs="Calibri"/>
          <w:b/>
          <w:u w:val="single"/>
        </w:rPr>
      </w:pPr>
      <w:r w:rsidRPr="00D54C63">
        <w:rPr>
          <w:rFonts w:cs="Calibri"/>
          <w:b/>
          <w:u w:val="single"/>
        </w:rPr>
        <w:t>Σε περίπτωση που παραμείνει διαθέσιμος προϋπολογισμός στο Μέτρο 2.4.1, αναμένεται να μεταφερθεί στο Μέτρο 4.3.</w:t>
      </w:r>
    </w:p>
    <w:p w:rsidR="00D54C63" w:rsidRDefault="00D54C63" w:rsidP="00745D4A">
      <w:pPr>
        <w:jc w:val="both"/>
        <w:rPr>
          <w:rFonts w:cs="Calibri"/>
          <w:b/>
        </w:rPr>
      </w:pPr>
    </w:p>
    <w:p w:rsidR="00D54C63" w:rsidRDefault="00D54C63" w:rsidP="00745D4A">
      <w:pPr>
        <w:jc w:val="both"/>
      </w:pPr>
    </w:p>
    <w:p w:rsidR="00862BE9" w:rsidRDefault="00C83BFD" w:rsidP="00745D4A">
      <w:pPr>
        <w:jc w:val="both"/>
      </w:pPr>
      <w:r>
        <w:rPr>
          <w:noProof/>
          <w:lang w:val="en-US"/>
        </w:rPr>
        <w:drawing>
          <wp:inline distT="0" distB="0" distL="0" distR="0">
            <wp:extent cx="5279390" cy="155067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A8" w:rsidRPr="00AC62A8" w:rsidRDefault="00AC62A8" w:rsidP="00745D4A">
      <w:pPr>
        <w:jc w:val="both"/>
        <w:rPr>
          <w:b/>
          <w:bCs/>
          <w:u w:val="single"/>
        </w:rPr>
      </w:pPr>
      <w:r w:rsidRPr="00AC62A8">
        <w:rPr>
          <w:b/>
          <w:bCs/>
          <w:u w:val="single"/>
        </w:rPr>
        <w:t>Απάντηση</w:t>
      </w:r>
    </w:p>
    <w:p w:rsidR="00AC62A8" w:rsidRDefault="00AC62A8" w:rsidP="00745D4A">
      <w:pPr>
        <w:jc w:val="both"/>
        <w:rPr>
          <w:b/>
          <w:u w:val="single"/>
        </w:rPr>
      </w:pPr>
    </w:p>
    <w:p w:rsidR="00862BE9" w:rsidRPr="00AC62A8" w:rsidRDefault="00D54C63" w:rsidP="00745D4A">
      <w:pPr>
        <w:jc w:val="both"/>
        <w:rPr>
          <w:b/>
          <w:bCs/>
        </w:rPr>
      </w:pPr>
      <w:r w:rsidRPr="00AC62A8">
        <w:rPr>
          <w:b/>
        </w:rPr>
        <w:t>Έχει γίνει σχετική τροποποίηση της πρόσκλησης 1</w:t>
      </w:r>
      <w:r w:rsidRPr="00AC62A8">
        <w:rPr>
          <w:b/>
          <w:vertAlign w:val="superscript"/>
        </w:rPr>
        <w:t>η</w:t>
      </w:r>
      <w:r w:rsidR="008D7497">
        <w:rPr>
          <w:b/>
        </w:rPr>
        <w:t xml:space="preserve"> Τροποποίηση</w:t>
      </w:r>
      <w:r w:rsidRPr="00AC62A8">
        <w:rPr>
          <w:b/>
        </w:rPr>
        <w:t xml:space="preserve"> της Πρόσκλησης   υποβολής προτάσεων </w:t>
      </w:r>
      <w:r w:rsidRPr="00AC62A8">
        <w:rPr>
          <w:rFonts w:cs="Calibri"/>
          <w:b/>
        </w:rPr>
        <w:t>Αρ. 03/4.1/4.1-4/01/06.2016</w:t>
      </w:r>
      <w:r w:rsidR="008D7497">
        <w:rPr>
          <w:rFonts w:cs="Calibri"/>
          <w:b/>
        </w:rPr>
        <w:t xml:space="preserve"> η</w:t>
      </w:r>
      <w:r w:rsidR="00FF457F">
        <w:rPr>
          <w:rFonts w:cs="Calibri"/>
          <w:b/>
        </w:rPr>
        <w:t xml:space="preserve"> οποία </w:t>
      </w:r>
      <w:r w:rsidR="004D2B30">
        <w:rPr>
          <w:rFonts w:cs="Calibri"/>
          <w:b/>
        </w:rPr>
        <w:t>θα</w:t>
      </w:r>
      <w:r w:rsidR="00FF457F">
        <w:rPr>
          <w:rFonts w:cs="Calibri"/>
          <w:b/>
        </w:rPr>
        <w:t xml:space="preserve"> αναρτηθεί στην ιστοσελίδα του προγράμματος μαζί με την πρόσκληση</w:t>
      </w:r>
      <w:r w:rsidRPr="00AC62A8">
        <w:rPr>
          <w:b/>
        </w:rPr>
        <w:t xml:space="preserve">. </w:t>
      </w:r>
      <w:r w:rsidR="004D2B30" w:rsidRPr="004D2B30">
        <w:rPr>
          <w:b/>
          <w:bCs/>
        </w:rPr>
        <w:t>Οι ΤΟΔΑ διασφαλίζουν σημαντική</w:t>
      </w:r>
      <w:r w:rsidR="004D2B30">
        <w:rPr>
          <w:bCs/>
        </w:rPr>
        <w:t xml:space="preserve"> </w:t>
      </w:r>
      <w:r w:rsidR="004D2B30" w:rsidRPr="004D2B30">
        <w:rPr>
          <w:b/>
          <w:bCs/>
        </w:rPr>
        <w:t>εκπροσώπηση των τομέων της αλιείας ή/και υδατοκαλλιέργειας σύμφωνα με το άρθρο 61, παράγραφος 3, στοιχείο β) του Κανονισμού (ΕΕ) 508/2014, ενώ οι συλλογικοί φορείς των επαγγελματιών αλιέων, υδατοκαλλιεργητών ή άλλων συναφή με τον αλιευτικό τομέα φορέων θα πρέπει να ανέρχονται σε ποσοστό τουλάχιστον 20% σε επίπεδο λήψης απόφασης, ώστε να εκπροσωπούν επαρκώς τα συμφέροντα του αλιευτικού τομέα της περιοχής παρέμβασης</w:t>
      </w:r>
      <w:r w:rsidR="00862BE9" w:rsidRPr="004D2B30">
        <w:rPr>
          <w:b/>
          <w:bCs/>
        </w:rPr>
        <w:t>.</w:t>
      </w:r>
      <w:r w:rsidR="00862BE9" w:rsidRPr="00AC62A8">
        <w:rPr>
          <w:b/>
          <w:bCs/>
        </w:rPr>
        <w:t xml:space="preserve"> </w:t>
      </w:r>
    </w:p>
    <w:p w:rsidR="00D54C63" w:rsidRPr="00AC62A8" w:rsidRDefault="00D54C63" w:rsidP="00745D4A">
      <w:pPr>
        <w:jc w:val="both"/>
        <w:rPr>
          <w:b/>
          <w:bCs/>
        </w:rPr>
      </w:pPr>
    </w:p>
    <w:p w:rsidR="00D54C63" w:rsidRPr="00D54C63" w:rsidRDefault="00C83BFD" w:rsidP="00745D4A">
      <w:pPr>
        <w:jc w:val="both"/>
        <w:rPr>
          <w:bCs/>
        </w:rPr>
      </w:pPr>
      <w:r>
        <w:rPr>
          <w:noProof/>
          <w:lang w:val="en-US"/>
        </w:rPr>
        <w:drawing>
          <wp:inline distT="0" distB="0" distL="0" distR="0">
            <wp:extent cx="5271770" cy="1200785"/>
            <wp:effectExtent l="19050" t="0" r="508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A8" w:rsidRPr="00AC62A8" w:rsidRDefault="00AC62A8" w:rsidP="00745D4A">
      <w:pPr>
        <w:jc w:val="both"/>
        <w:rPr>
          <w:b/>
          <w:bCs/>
          <w:u w:val="single"/>
        </w:rPr>
      </w:pPr>
      <w:r w:rsidRPr="00AC62A8">
        <w:rPr>
          <w:b/>
          <w:bCs/>
          <w:u w:val="single"/>
        </w:rPr>
        <w:t>Απάντηση</w:t>
      </w:r>
    </w:p>
    <w:p w:rsidR="00D54C63" w:rsidRDefault="00D54C63" w:rsidP="00745D4A">
      <w:pPr>
        <w:jc w:val="both"/>
        <w:rPr>
          <w:bCs/>
        </w:rPr>
      </w:pPr>
    </w:p>
    <w:p w:rsidR="00D54C63" w:rsidRPr="00AC62A8" w:rsidRDefault="00D54C63" w:rsidP="00745D4A">
      <w:pPr>
        <w:jc w:val="both"/>
        <w:rPr>
          <w:b/>
          <w:bCs/>
        </w:rPr>
      </w:pPr>
      <w:r w:rsidRPr="00AC62A8">
        <w:rPr>
          <w:b/>
          <w:bCs/>
        </w:rPr>
        <w:t xml:space="preserve">Το κατά πόσο θα προσληφθεί </w:t>
      </w:r>
      <w:r w:rsidR="008F025F" w:rsidRPr="00AC62A8">
        <w:rPr>
          <w:b/>
          <w:bCs/>
        </w:rPr>
        <w:t>προσωπικό</w:t>
      </w:r>
      <w:r w:rsidR="008F025F" w:rsidRPr="00AC62A8" w:rsidDel="008F025F">
        <w:rPr>
          <w:b/>
          <w:bCs/>
        </w:rPr>
        <w:t xml:space="preserve"> </w:t>
      </w:r>
      <w:r w:rsidR="008F025F">
        <w:rPr>
          <w:b/>
          <w:bCs/>
        </w:rPr>
        <w:t>πλήρης ή μερικής απασχόλησης ή θα αγοραστούν συγκεκριμένες υπηρεσίες (εξωτερική παρ</w:t>
      </w:r>
      <w:r w:rsidR="00603E58">
        <w:rPr>
          <w:b/>
          <w:bCs/>
        </w:rPr>
        <w:t>ο</w:t>
      </w:r>
      <w:r w:rsidR="008F025F">
        <w:rPr>
          <w:b/>
          <w:bCs/>
        </w:rPr>
        <w:t xml:space="preserve">χή υπηρεσιών) </w:t>
      </w:r>
      <w:r w:rsidRPr="00AC62A8">
        <w:rPr>
          <w:b/>
          <w:bCs/>
        </w:rPr>
        <w:t xml:space="preserve">για να διασφαλιστεί η υλοποίηση της Στρατηγικής αποτελεί θέμα/επιλογή της κάθε </w:t>
      </w:r>
      <w:r w:rsidR="008D7497">
        <w:rPr>
          <w:b/>
          <w:bCs/>
        </w:rPr>
        <w:t>ΤΟ</w:t>
      </w:r>
      <w:r w:rsidRPr="00AC62A8">
        <w:rPr>
          <w:b/>
          <w:bCs/>
        </w:rPr>
        <w:t>ΔΑ</w:t>
      </w:r>
      <w:r w:rsidR="008F025F">
        <w:rPr>
          <w:b/>
          <w:bCs/>
        </w:rPr>
        <w:t xml:space="preserve"> και </w:t>
      </w:r>
      <w:r w:rsidR="008F025F">
        <w:rPr>
          <w:b/>
          <w:bCs/>
        </w:rPr>
        <w:lastRenderedPageBreak/>
        <w:t>θα αξιολογηθεί ανάλογα από την Επιτροπή Αξιολόγησης</w:t>
      </w:r>
      <w:r w:rsidRPr="00AC62A8">
        <w:rPr>
          <w:b/>
          <w:bCs/>
        </w:rPr>
        <w:t>.  Το προσωπικό αυτό μπορεί να προσληφθεί και μετά την έγκριση της ΤΟΔΑ και της στρατηγικής της</w:t>
      </w:r>
      <w:r w:rsidR="008F025F">
        <w:rPr>
          <w:b/>
          <w:bCs/>
        </w:rPr>
        <w:t xml:space="preserve"> </w:t>
      </w:r>
      <w:r w:rsidRPr="00AC62A8">
        <w:rPr>
          <w:b/>
          <w:bCs/>
        </w:rPr>
        <w:t>.</w:t>
      </w:r>
    </w:p>
    <w:p w:rsidR="00F71EF2" w:rsidRPr="00AC62A8" w:rsidRDefault="00F71EF2" w:rsidP="00745D4A">
      <w:pPr>
        <w:jc w:val="both"/>
        <w:rPr>
          <w:b/>
          <w:bCs/>
        </w:rPr>
      </w:pPr>
    </w:p>
    <w:p w:rsidR="00F71EF2" w:rsidRPr="00F71EF2" w:rsidRDefault="00C83BFD" w:rsidP="00745D4A">
      <w:pPr>
        <w:jc w:val="both"/>
        <w:rPr>
          <w:bCs/>
        </w:rPr>
      </w:pPr>
      <w:r>
        <w:rPr>
          <w:noProof/>
          <w:lang w:val="en-US"/>
        </w:rPr>
        <w:drawing>
          <wp:inline distT="0" distB="0" distL="0" distR="0">
            <wp:extent cx="5279390" cy="426212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A8" w:rsidRPr="00AC62A8" w:rsidRDefault="00AC62A8" w:rsidP="00745D4A">
      <w:pPr>
        <w:jc w:val="both"/>
        <w:rPr>
          <w:b/>
          <w:bCs/>
          <w:u w:val="single"/>
        </w:rPr>
      </w:pPr>
      <w:r w:rsidRPr="00AC62A8">
        <w:rPr>
          <w:b/>
          <w:bCs/>
          <w:u w:val="single"/>
        </w:rPr>
        <w:t>Απάντηση</w:t>
      </w:r>
    </w:p>
    <w:p w:rsidR="00D54C63" w:rsidRDefault="00D54C63" w:rsidP="00745D4A">
      <w:pPr>
        <w:jc w:val="both"/>
        <w:rPr>
          <w:bCs/>
        </w:rPr>
      </w:pPr>
    </w:p>
    <w:p w:rsidR="00F71EF2" w:rsidRPr="00AC62A8" w:rsidRDefault="00F71EF2" w:rsidP="00745D4A">
      <w:pPr>
        <w:jc w:val="both"/>
        <w:rPr>
          <w:rFonts w:cs="Calibri"/>
          <w:b/>
        </w:rPr>
      </w:pPr>
      <w:r w:rsidRPr="00AC62A8">
        <w:rPr>
          <w:b/>
          <w:bCs/>
        </w:rPr>
        <w:t xml:space="preserve">Το ποσοστό για τη χρηματοδότηση της δράσης για τα λειτουργικά έξοδα και συντονισμού δεν πρέπει να υπερβαίνει το 15% της συνολικής δημόσιας δαπάνης που πραγματοποιείται στο πλαίσιο της Στρατηγικής , όπως αναφέρεται στην πρόσκληση </w:t>
      </w:r>
      <w:r w:rsidRPr="00AC62A8">
        <w:rPr>
          <w:b/>
        </w:rPr>
        <w:t xml:space="preserve">υποβολής προτάσεων </w:t>
      </w:r>
      <w:r w:rsidRPr="00AC62A8">
        <w:rPr>
          <w:rFonts w:cs="Calibri"/>
          <w:b/>
        </w:rPr>
        <w:t>Αρ. 03/4.1/4.1-4/01/06.2016.</w:t>
      </w:r>
    </w:p>
    <w:p w:rsidR="00AC62A8" w:rsidRDefault="00AC62A8" w:rsidP="00745D4A">
      <w:pPr>
        <w:jc w:val="both"/>
        <w:rPr>
          <w:rFonts w:cs="Calibri"/>
          <w:b/>
          <w:u w:val="single"/>
        </w:rPr>
      </w:pPr>
    </w:p>
    <w:p w:rsidR="00AC62A8" w:rsidRDefault="00AC62A8" w:rsidP="00745D4A">
      <w:pPr>
        <w:jc w:val="both"/>
        <w:rPr>
          <w:rFonts w:cs="Calibri"/>
          <w:b/>
          <w:u w:val="single"/>
        </w:rPr>
      </w:pPr>
    </w:p>
    <w:p w:rsidR="00862BE9" w:rsidRPr="00AC62A8" w:rsidRDefault="00C83BFD" w:rsidP="00745D4A">
      <w:pPr>
        <w:jc w:val="both"/>
        <w:rPr>
          <w:b/>
          <w:bCs/>
        </w:rPr>
      </w:pPr>
      <w:r>
        <w:rPr>
          <w:b/>
          <w:noProof/>
          <w:lang w:val="en-US"/>
        </w:rPr>
        <w:drawing>
          <wp:inline distT="0" distB="0" distL="0" distR="0">
            <wp:extent cx="5271770" cy="1788795"/>
            <wp:effectExtent l="19050" t="0" r="508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A8" w:rsidRDefault="00C83BFD" w:rsidP="00745D4A">
      <w:pPr>
        <w:jc w:val="both"/>
        <w:rPr>
          <w:bCs/>
        </w:rPr>
      </w:pPr>
      <w:r>
        <w:rPr>
          <w:b/>
          <w:noProof/>
          <w:lang w:val="en-US"/>
        </w:rPr>
        <w:drawing>
          <wp:inline distT="0" distB="0" distL="0" distR="0">
            <wp:extent cx="5279390" cy="51689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A8" w:rsidRDefault="00AC62A8" w:rsidP="00745D4A">
      <w:pPr>
        <w:jc w:val="both"/>
        <w:rPr>
          <w:bCs/>
        </w:rPr>
      </w:pPr>
    </w:p>
    <w:p w:rsidR="00AC62A8" w:rsidRPr="00AC62A8" w:rsidRDefault="00AC62A8" w:rsidP="00745D4A">
      <w:pPr>
        <w:jc w:val="both"/>
        <w:rPr>
          <w:b/>
          <w:bCs/>
          <w:u w:val="single"/>
        </w:rPr>
      </w:pPr>
      <w:r w:rsidRPr="00AC62A8">
        <w:rPr>
          <w:b/>
          <w:bCs/>
          <w:u w:val="single"/>
        </w:rPr>
        <w:t>Απάντηση</w:t>
      </w:r>
    </w:p>
    <w:p w:rsidR="00AC62A8" w:rsidRPr="00745D4A" w:rsidRDefault="00AC62A8" w:rsidP="00745D4A">
      <w:pPr>
        <w:jc w:val="both"/>
        <w:rPr>
          <w:rFonts w:cs="Calibri"/>
          <w:b/>
        </w:rPr>
      </w:pPr>
      <w:r w:rsidRPr="00AC62A8">
        <w:rPr>
          <w:b/>
          <w:bCs/>
        </w:rPr>
        <w:lastRenderedPageBreak/>
        <w:t xml:space="preserve">Ο μέγιστος προϋπολογισμός μιας στρατηγικής τοπικής ανάπτυξης που δύναται να συγχρηματοδοτηθεί από </w:t>
      </w:r>
      <w:r>
        <w:rPr>
          <w:b/>
          <w:bCs/>
        </w:rPr>
        <w:t>το ΕΤΘΑ</w:t>
      </w:r>
      <w:r w:rsidRPr="00AC62A8">
        <w:rPr>
          <w:b/>
          <w:bCs/>
        </w:rPr>
        <w:t xml:space="preserve">, θα πρέπει να είναι μέχρι </w:t>
      </w:r>
      <w:r w:rsidRPr="00AC62A8">
        <w:rPr>
          <w:rFonts w:cs="Calibri"/>
          <w:b/>
          <w:bCs/>
        </w:rPr>
        <w:t>€</w:t>
      </w:r>
      <w:r w:rsidRPr="00AC62A8">
        <w:rPr>
          <w:b/>
          <w:bCs/>
        </w:rPr>
        <w:t xml:space="preserve"> 2.500.000, όπως αναφέρεται στην πρόσκληση </w:t>
      </w:r>
      <w:r w:rsidRPr="00AC62A8">
        <w:rPr>
          <w:b/>
        </w:rPr>
        <w:t xml:space="preserve">υποβολής προτάσεων </w:t>
      </w:r>
      <w:r w:rsidRPr="00AC62A8">
        <w:rPr>
          <w:rFonts w:cs="Calibri"/>
          <w:b/>
        </w:rPr>
        <w:t>Αρ. 03/4.1/4.1-4/01/06.2016</w:t>
      </w:r>
      <w:r w:rsidR="00745D4A">
        <w:rPr>
          <w:rFonts w:cs="Calibri"/>
          <w:b/>
        </w:rPr>
        <w:t>.</w:t>
      </w:r>
    </w:p>
    <w:sectPr w:rsidR="00AC62A8" w:rsidRPr="00745D4A" w:rsidSect="00DA07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D69" w:rsidRDefault="00511D69">
      <w:r>
        <w:separator/>
      </w:r>
    </w:p>
  </w:endnote>
  <w:endnote w:type="continuationSeparator" w:id="1">
    <w:p w:rsidR="00511D69" w:rsidRDefault="00511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497" w:rsidRDefault="008D7497" w:rsidP="008D7497">
    <w:pPr>
      <w:pStyle w:val="Footer"/>
      <w:pBdr>
        <w:top w:val="single" w:sz="4" w:space="1" w:color="auto"/>
      </w:pBdr>
      <w:jc w:val="right"/>
      <w:rPr>
        <w:rFonts w:ascii="Calibri" w:hAnsi="Calibri" w:cs="Calibri"/>
        <w:i/>
        <w:sz w:val="20"/>
      </w:rPr>
    </w:pPr>
    <w:r>
      <w:rPr>
        <w:rFonts w:ascii="Calibri" w:hAnsi="Calibri" w:cs="Calibri"/>
        <w:i/>
        <w:sz w:val="20"/>
      </w:rPr>
      <w:t>Σελίδ</w:t>
    </w:r>
    <w:r>
      <w:rPr>
        <w:rFonts w:ascii="Calibri" w:hAnsi="Calibri" w:cs="Calibri"/>
        <w:i/>
        <w:sz w:val="20"/>
        <w:lang w:val="el-GR"/>
      </w:rPr>
      <w:t>α</w:t>
    </w:r>
    <w:r>
      <w:rPr>
        <w:rFonts w:ascii="Calibri" w:hAnsi="Calibri" w:cs="Calibri"/>
        <w:i/>
        <w:sz w:val="20"/>
      </w:rPr>
      <w:t xml:space="preserve"> </w:t>
    </w:r>
    <w:r>
      <w:rPr>
        <w:rFonts w:ascii="Calibri" w:hAnsi="Calibri" w:cs="Calibri"/>
        <w:b/>
        <w:bCs/>
        <w:i/>
        <w:sz w:val="20"/>
      </w:rPr>
      <w:fldChar w:fldCharType="begin"/>
    </w:r>
    <w:r>
      <w:rPr>
        <w:rFonts w:ascii="Calibri" w:hAnsi="Calibri" w:cs="Calibri"/>
        <w:b/>
        <w:bCs/>
        <w:i/>
        <w:sz w:val="20"/>
      </w:rPr>
      <w:instrText xml:space="preserve"> PAGE </w:instrText>
    </w:r>
    <w:r>
      <w:rPr>
        <w:rFonts w:ascii="Calibri" w:hAnsi="Calibri" w:cs="Calibri"/>
        <w:b/>
        <w:bCs/>
        <w:i/>
        <w:sz w:val="20"/>
      </w:rPr>
      <w:fldChar w:fldCharType="separate"/>
    </w:r>
    <w:r w:rsidR="00C83BFD">
      <w:rPr>
        <w:rFonts w:ascii="Calibri" w:hAnsi="Calibri" w:cs="Calibri"/>
        <w:b/>
        <w:bCs/>
        <w:i/>
        <w:noProof/>
        <w:sz w:val="20"/>
      </w:rPr>
      <w:t>4</w:t>
    </w:r>
    <w:r>
      <w:rPr>
        <w:rFonts w:ascii="Calibri" w:hAnsi="Calibri" w:cs="Calibri"/>
        <w:b/>
        <w:bCs/>
        <w:i/>
        <w:sz w:val="20"/>
      </w:rPr>
      <w:fldChar w:fldCharType="end"/>
    </w:r>
    <w:r>
      <w:rPr>
        <w:rFonts w:ascii="Calibri" w:hAnsi="Calibri" w:cs="Calibri"/>
        <w:i/>
        <w:sz w:val="20"/>
      </w:rPr>
      <w:t xml:space="preserve"> από </w:t>
    </w:r>
    <w:r>
      <w:rPr>
        <w:rFonts w:ascii="Calibri" w:hAnsi="Calibri" w:cs="Calibri"/>
        <w:b/>
        <w:bCs/>
        <w:i/>
        <w:sz w:val="20"/>
      </w:rPr>
      <w:fldChar w:fldCharType="begin"/>
    </w:r>
    <w:r>
      <w:rPr>
        <w:rFonts w:ascii="Calibri" w:hAnsi="Calibri" w:cs="Calibri"/>
        <w:b/>
        <w:bCs/>
        <w:i/>
        <w:sz w:val="20"/>
      </w:rPr>
      <w:instrText xml:space="preserve"> NUMPAGES  </w:instrText>
    </w:r>
    <w:r>
      <w:rPr>
        <w:rFonts w:ascii="Calibri" w:hAnsi="Calibri" w:cs="Calibri"/>
        <w:b/>
        <w:bCs/>
        <w:i/>
        <w:sz w:val="20"/>
      </w:rPr>
      <w:fldChar w:fldCharType="separate"/>
    </w:r>
    <w:r w:rsidR="00C83BFD">
      <w:rPr>
        <w:rFonts w:ascii="Calibri" w:hAnsi="Calibri" w:cs="Calibri"/>
        <w:b/>
        <w:bCs/>
        <w:i/>
        <w:noProof/>
        <w:sz w:val="20"/>
      </w:rPr>
      <w:t>4</w:t>
    </w:r>
    <w:r>
      <w:rPr>
        <w:rFonts w:ascii="Calibri" w:hAnsi="Calibri" w:cs="Calibri"/>
        <w:b/>
        <w:bCs/>
        <w:i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497" w:rsidRPr="00B2057D" w:rsidRDefault="008D7497" w:rsidP="008D7497">
    <w:pPr>
      <w:pStyle w:val="Footer"/>
      <w:jc w:val="right"/>
      <w:rPr>
        <w:rFonts w:ascii="Calibri" w:hAnsi="Calibri" w:cs="Calibri"/>
        <w:i/>
        <w:sz w:val="20"/>
        <w:szCs w:val="20"/>
        <w:lang w:val="el-GR"/>
      </w:rPr>
    </w:pPr>
    <w:r w:rsidRPr="00B2057D">
      <w:rPr>
        <w:rFonts w:ascii="Calibri" w:hAnsi="Calibri" w:cs="Calibri"/>
        <w:i/>
        <w:sz w:val="20"/>
        <w:szCs w:val="20"/>
        <w:lang w:val="el-GR"/>
      </w:rPr>
      <w:t xml:space="preserve">Σελίδα </w:t>
    </w:r>
    <w:r w:rsidRPr="00B2057D">
      <w:rPr>
        <w:rFonts w:ascii="Calibri" w:hAnsi="Calibri" w:cs="Calibri"/>
        <w:i/>
        <w:sz w:val="20"/>
        <w:szCs w:val="20"/>
        <w:lang w:val="el-GR"/>
      </w:rPr>
      <w:fldChar w:fldCharType="begin"/>
    </w:r>
    <w:r w:rsidRPr="00B2057D">
      <w:rPr>
        <w:rFonts w:ascii="Calibri" w:hAnsi="Calibri" w:cs="Calibri"/>
        <w:i/>
        <w:sz w:val="20"/>
        <w:szCs w:val="20"/>
        <w:lang w:val="el-GR"/>
      </w:rPr>
      <w:instrText xml:space="preserve"> PAGE </w:instrText>
    </w:r>
    <w:r w:rsidRPr="00B2057D">
      <w:rPr>
        <w:rFonts w:ascii="Calibri" w:hAnsi="Calibri" w:cs="Calibri"/>
        <w:i/>
        <w:sz w:val="20"/>
        <w:szCs w:val="20"/>
        <w:lang w:val="el-GR"/>
      </w:rPr>
      <w:fldChar w:fldCharType="separate"/>
    </w:r>
    <w:r>
      <w:rPr>
        <w:rFonts w:ascii="Calibri" w:hAnsi="Calibri" w:cs="Calibri"/>
        <w:i/>
        <w:noProof/>
        <w:sz w:val="20"/>
        <w:szCs w:val="20"/>
        <w:lang w:val="el-GR"/>
      </w:rPr>
      <w:t>2</w:t>
    </w:r>
    <w:r w:rsidRPr="00B2057D">
      <w:rPr>
        <w:rFonts w:ascii="Calibri" w:hAnsi="Calibri" w:cs="Calibri"/>
        <w:i/>
        <w:sz w:val="20"/>
        <w:szCs w:val="20"/>
        <w:lang w:val="el-GR"/>
      </w:rPr>
      <w:fldChar w:fldCharType="end"/>
    </w:r>
    <w:r w:rsidRPr="00B2057D">
      <w:rPr>
        <w:rFonts w:ascii="Calibri" w:hAnsi="Calibri" w:cs="Calibri"/>
        <w:i/>
        <w:sz w:val="20"/>
        <w:szCs w:val="20"/>
        <w:lang w:val="el-GR"/>
      </w:rPr>
      <w:t xml:space="preserve">  από </w:t>
    </w:r>
    <w:r w:rsidRPr="00B2057D">
      <w:rPr>
        <w:rFonts w:ascii="Calibri" w:hAnsi="Calibri" w:cs="Calibri"/>
        <w:i/>
        <w:sz w:val="20"/>
        <w:szCs w:val="20"/>
        <w:lang w:val="el-GR"/>
      </w:rPr>
      <w:fldChar w:fldCharType="begin"/>
    </w:r>
    <w:r w:rsidRPr="00B2057D">
      <w:rPr>
        <w:rFonts w:ascii="Calibri" w:hAnsi="Calibri" w:cs="Calibri"/>
        <w:i/>
        <w:sz w:val="20"/>
        <w:szCs w:val="20"/>
        <w:lang w:val="el-GR"/>
      </w:rPr>
      <w:instrText xml:space="preserve"> NUMPAGES </w:instrText>
    </w:r>
    <w:r w:rsidRPr="00B2057D">
      <w:rPr>
        <w:rFonts w:ascii="Calibri" w:hAnsi="Calibri" w:cs="Calibri"/>
        <w:i/>
        <w:sz w:val="20"/>
        <w:szCs w:val="20"/>
        <w:lang w:val="el-GR"/>
      </w:rPr>
      <w:fldChar w:fldCharType="separate"/>
    </w:r>
    <w:r w:rsidR="00711F05">
      <w:rPr>
        <w:rFonts w:ascii="Calibri" w:hAnsi="Calibri" w:cs="Calibri"/>
        <w:i/>
        <w:noProof/>
        <w:sz w:val="20"/>
        <w:szCs w:val="20"/>
        <w:lang w:val="el-GR"/>
      </w:rPr>
      <w:t>4</w:t>
    </w:r>
    <w:r w:rsidRPr="00B2057D">
      <w:rPr>
        <w:rFonts w:ascii="Calibri" w:hAnsi="Calibri" w:cs="Calibri"/>
        <w:i/>
        <w:sz w:val="20"/>
        <w:szCs w:val="20"/>
        <w:lang w:val="el-G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D69" w:rsidRDefault="00511D69">
      <w:r>
        <w:separator/>
      </w:r>
    </w:p>
  </w:footnote>
  <w:footnote w:type="continuationSeparator" w:id="1">
    <w:p w:rsidR="00511D69" w:rsidRDefault="00511D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61F2"/>
    <w:multiLevelType w:val="hybridMultilevel"/>
    <w:tmpl w:val="23D627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2BE9"/>
    <w:rsid w:val="00033D01"/>
    <w:rsid w:val="00090AEB"/>
    <w:rsid w:val="00147B57"/>
    <w:rsid w:val="00257B6B"/>
    <w:rsid w:val="002E69C0"/>
    <w:rsid w:val="003819DB"/>
    <w:rsid w:val="003D0454"/>
    <w:rsid w:val="004D2B30"/>
    <w:rsid w:val="004D39DC"/>
    <w:rsid w:val="00511D69"/>
    <w:rsid w:val="00603E58"/>
    <w:rsid w:val="00711DEA"/>
    <w:rsid w:val="00711F05"/>
    <w:rsid w:val="00745D4A"/>
    <w:rsid w:val="00862BE9"/>
    <w:rsid w:val="008D7497"/>
    <w:rsid w:val="008F025F"/>
    <w:rsid w:val="00906173"/>
    <w:rsid w:val="00937C2A"/>
    <w:rsid w:val="00976A18"/>
    <w:rsid w:val="0097757F"/>
    <w:rsid w:val="009C6BC8"/>
    <w:rsid w:val="00AC62A8"/>
    <w:rsid w:val="00B13857"/>
    <w:rsid w:val="00B22002"/>
    <w:rsid w:val="00BE6510"/>
    <w:rsid w:val="00C83BFD"/>
    <w:rsid w:val="00D54C63"/>
    <w:rsid w:val="00DA0740"/>
    <w:rsid w:val="00E868D0"/>
    <w:rsid w:val="00EC1578"/>
    <w:rsid w:val="00F71EF2"/>
    <w:rsid w:val="00FF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BE9"/>
    <w:rPr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BE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C63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D54C63"/>
    <w:rPr>
      <w:rFonts w:ascii="Tahoma" w:hAnsi="Tahoma" w:cs="Tahoma"/>
      <w:sz w:val="16"/>
      <w:szCs w:val="16"/>
    </w:rPr>
  </w:style>
  <w:style w:type="paragraph" w:styleId="Footer">
    <w:name w:val="footer"/>
    <w:aliases w:val="ft,Fakelos_Enotita_Sel,fo,Footer1,f1"/>
    <w:basedOn w:val="Normal"/>
    <w:link w:val="FooterChar"/>
    <w:uiPriority w:val="99"/>
    <w:unhideWhenUsed/>
    <w:rsid w:val="00745D4A"/>
    <w:pPr>
      <w:tabs>
        <w:tab w:val="center" w:pos="4153"/>
        <w:tab w:val="right" w:pos="8306"/>
      </w:tabs>
    </w:pPr>
    <w:rPr>
      <w:rFonts w:ascii="Times New Roman" w:eastAsia="MS Mincho" w:hAnsi="Times New Roman"/>
      <w:sz w:val="24"/>
      <w:szCs w:val="24"/>
      <w:lang w:val="en-GB"/>
    </w:rPr>
  </w:style>
  <w:style w:type="character" w:customStyle="1" w:styleId="FooterChar">
    <w:name w:val="Footer Char"/>
    <w:aliases w:val="ft Char,Fakelos_Enotita_Sel Char,fo Char,Footer1 Char,f1 Char"/>
    <w:link w:val="Footer"/>
    <w:uiPriority w:val="99"/>
    <w:rsid w:val="00745D4A"/>
    <w:rPr>
      <w:rFonts w:ascii="Times New Roman" w:eastAsia="MS Mincho" w:hAnsi="Times New Roman"/>
      <w:sz w:val="24"/>
      <w:szCs w:val="24"/>
      <w:lang w:val="en-GB"/>
    </w:rPr>
  </w:style>
  <w:style w:type="character" w:styleId="CommentReference">
    <w:name w:val="annotation reference"/>
    <w:uiPriority w:val="99"/>
    <w:semiHidden/>
    <w:unhideWhenUsed/>
    <w:rsid w:val="008F0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25F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semiHidden/>
    <w:rsid w:val="008F025F"/>
    <w:rPr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2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F025F"/>
    <w:rPr>
      <w:b/>
      <w:bCs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cyprus.gov.cy/portal/portal.nsf/0/64b48afa606d5553c22570360021f4a4/Text/8.30D2?OpenElement&amp;FieldElemFormat=jpg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Links>
    <vt:vector size="6" baseType="variant">
      <vt:variant>
        <vt:i4>393216</vt:i4>
      </vt:variant>
      <vt:variant>
        <vt:i4>2372</vt:i4>
      </vt:variant>
      <vt:variant>
        <vt:i4>1025</vt:i4>
      </vt:variant>
      <vt:variant>
        <vt:i4>1</vt:i4>
      </vt:variant>
      <vt:variant>
        <vt:lpwstr>http://www.cyprus.gov.cy/portal/portal.nsf/0/64b48afa606d5553c22570360021f4a4/Text/8.30D2?OpenElement&amp;FieldElemFormat=jpg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Andri Eracleous</cp:lastModifiedBy>
  <cp:revision>2</cp:revision>
  <cp:lastPrinted>2016-07-25T10:30:00Z</cp:lastPrinted>
  <dcterms:created xsi:type="dcterms:W3CDTF">2016-07-28T10:43:00Z</dcterms:created>
  <dcterms:modified xsi:type="dcterms:W3CDTF">2016-07-28T10:43:00Z</dcterms:modified>
</cp:coreProperties>
</file>